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01134" w14:textId="77777777" w:rsidR="00141CE3" w:rsidRPr="00141CE3" w:rsidRDefault="00141CE3" w:rsidP="00141CE3">
      <w:pPr>
        <w:keepNext/>
        <w:keepLines/>
        <w:spacing w:before="240" w:after="480" w:line="240" w:lineRule="auto"/>
        <w:jc w:val="center"/>
        <w:outlineLvl w:val="0"/>
        <w:rPr>
          <w:rFonts w:ascii="Montserrat SemiBold" w:eastAsia="Times New Roman" w:hAnsi="Montserrat SemiBold" w:cs="Times New Roman"/>
          <w:b/>
          <w:bCs/>
          <w:color w:val="44546A" w:themeColor="text2"/>
          <w:sz w:val="44"/>
          <w:szCs w:val="32"/>
        </w:rPr>
      </w:pPr>
      <w:bookmarkStart w:id="0" w:name="_Toc13742177"/>
      <w:r w:rsidRPr="00141CE3">
        <w:rPr>
          <w:rFonts w:ascii="Montserrat SemiBold" w:eastAsia="Times New Roman" w:hAnsi="Montserrat SemiBold" w:cs="Times New Roman"/>
          <w:b/>
          <w:bCs/>
          <w:color w:val="44546A" w:themeColor="text2"/>
          <w:sz w:val="44"/>
          <w:szCs w:val="32"/>
        </w:rPr>
        <w:t>DATA AND COMMENTARY</w:t>
      </w:r>
      <w:bookmarkEnd w:id="0"/>
    </w:p>
    <w:p w14:paraId="4250BF99" w14:textId="77777777" w:rsidR="00141CE3" w:rsidRPr="00141CE3" w:rsidRDefault="00141CE3" w:rsidP="00141CE3">
      <w:pPr>
        <w:keepNext/>
        <w:keepLines/>
        <w:spacing w:before="240" w:after="240" w:line="240" w:lineRule="auto"/>
        <w:outlineLvl w:val="2"/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</w:pPr>
      <w:bookmarkStart w:id="1" w:name="_Toc10719325"/>
      <w:bookmarkStart w:id="2" w:name="_Toc13742178"/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t>Table 1.</w:t>
      </w:r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fldChar w:fldCharType="begin"/>
      </w:r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instrText xml:space="preserve"> SEQ Table_1. \* ARABIC </w:instrText>
      </w:r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fldChar w:fldCharType="separate"/>
      </w:r>
      <w:r w:rsidRPr="00141CE3">
        <w:rPr>
          <w:rFonts w:ascii="Roboto Condensed" w:eastAsia="Times New Roman" w:hAnsi="Roboto Condensed" w:cs="Times New Roman"/>
          <w:bCs/>
          <w:noProof/>
          <w:color w:val="595959" w:themeColor="text1" w:themeTint="A6"/>
          <w:sz w:val="24"/>
          <w:szCs w:val="24"/>
        </w:rPr>
        <w:t>1</w:t>
      </w:r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fldChar w:fldCharType="end"/>
      </w:r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t xml:space="preserve"> How satisfied are you with your library’s technology lending program?</w:t>
      </w:r>
      <w:bookmarkEnd w:id="1"/>
      <w:bookmarkEnd w:id="2"/>
    </w:p>
    <w:tbl>
      <w:tblPr>
        <w:tblStyle w:val="CHARACTERISTICS"/>
        <w:tblW w:w="0" w:type="auto"/>
        <w:tblLayout w:type="fixed"/>
        <w:tblLook w:val="00A0" w:firstRow="1" w:lastRow="0" w:firstColumn="1" w:lastColumn="0" w:noHBand="0" w:noVBand="0"/>
      </w:tblPr>
      <w:tblGrid>
        <w:gridCol w:w="2228"/>
        <w:gridCol w:w="849"/>
        <w:gridCol w:w="1103"/>
        <w:gridCol w:w="1257"/>
        <w:gridCol w:w="1041"/>
        <w:gridCol w:w="823"/>
        <w:gridCol w:w="1005"/>
      </w:tblGrid>
      <w:tr w:rsidR="00141CE3" w:rsidRPr="00141CE3" w14:paraId="6847E6B1" w14:textId="77777777" w:rsidTr="006F1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shd w:val="clear" w:color="auto" w:fill="1F4E79" w:themeFill="accent5" w:themeFillShade="80"/>
            <w:vAlign w:val="top"/>
          </w:tcPr>
          <w:p w14:paraId="2ED323E7" w14:textId="77777777" w:rsidR="00141CE3" w:rsidRPr="00141CE3" w:rsidRDefault="00141CE3" w:rsidP="00141CE3">
            <w:pPr>
              <w:spacing w:before="60" w:after="60"/>
              <w:rPr>
                <w:rFonts w:ascii="Roboto Condensed" w:hAnsi="Roboto Condensed"/>
                <w:szCs w:val="24"/>
              </w:rPr>
            </w:pPr>
          </w:p>
        </w:tc>
        <w:tc>
          <w:tcPr>
            <w:tcW w:w="849" w:type="dxa"/>
            <w:shd w:val="clear" w:color="auto" w:fill="1F4E79" w:themeFill="accent5" w:themeFillShade="80"/>
            <w:vAlign w:val="top"/>
          </w:tcPr>
          <w:p w14:paraId="75152E28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No Answer</w:t>
            </w:r>
          </w:p>
        </w:tc>
        <w:tc>
          <w:tcPr>
            <w:tcW w:w="1103" w:type="dxa"/>
            <w:shd w:val="clear" w:color="auto" w:fill="1F4E79" w:themeFill="accent5" w:themeFillShade="80"/>
            <w:vAlign w:val="top"/>
          </w:tcPr>
          <w:p w14:paraId="48989B2F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Don’t think we have one</w:t>
            </w:r>
          </w:p>
        </w:tc>
        <w:tc>
          <w:tcPr>
            <w:tcW w:w="1257" w:type="dxa"/>
            <w:shd w:val="clear" w:color="auto" w:fill="1F4E79" w:themeFill="accent5" w:themeFillShade="80"/>
            <w:vAlign w:val="top"/>
          </w:tcPr>
          <w:p w14:paraId="21862E39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Not too impressive</w:t>
            </w:r>
          </w:p>
        </w:tc>
        <w:tc>
          <w:tcPr>
            <w:tcW w:w="1041" w:type="dxa"/>
            <w:shd w:val="clear" w:color="auto" w:fill="1F4E79" w:themeFill="accent5" w:themeFillShade="80"/>
            <w:vAlign w:val="top"/>
          </w:tcPr>
          <w:p w14:paraId="33A7F382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Adequate</w:t>
            </w:r>
          </w:p>
        </w:tc>
        <w:tc>
          <w:tcPr>
            <w:tcW w:w="823" w:type="dxa"/>
            <w:shd w:val="clear" w:color="auto" w:fill="1F4E79" w:themeFill="accent5" w:themeFillShade="80"/>
            <w:vAlign w:val="top"/>
          </w:tcPr>
          <w:p w14:paraId="4D35A1E9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Pretty Good</w:t>
            </w:r>
          </w:p>
        </w:tc>
        <w:tc>
          <w:tcPr>
            <w:tcW w:w="1005" w:type="dxa"/>
            <w:shd w:val="clear" w:color="auto" w:fill="1F4E79" w:themeFill="accent5" w:themeFillShade="80"/>
            <w:vAlign w:val="top"/>
          </w:tcPr>
          <w:p w14:paraId="1D913FC3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Excellent</w:t>
            </w:r>
          </w:p>
        </w:tc>
      </w:tr>
      <w:tr w:rsidR="00141CE3" w:rsidRPr="00141CE3" w14:paraId="2D818F4A" w14:textId="77777777" w:rsidTr="006F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vAlign w:val="top"/>
          </w:tcPr>
          <w:p w14:paraId="2969FFC0" w14:textId="77777777" w:rsidR="00141CE3" w:rsidRPr="00141CE3" w:rsidRDefault="00141CE3" w:rsidP="00141CE3">
            <w:pPr>
              <w:spacing w:before="60" w:after="60"/>
              <w:rPr>
                <w:szCs w:val="24"/>
              </w:rPr>
            </w:pPr>
            <w:r w:rsidRPr="00141CE3">
              <w:rPr>
                <w:szCs w:val="24"/>
              </w:rPr>
              <w:t>Entire sample</w:t>
            </w:r>
          </w:p>
        </w:tc>
        <w:tc>
          <w:tcPr>
            <w:tcW w:w="849" w:type="dxa"/>
            <w:vAlign w:val="top"/>
          </w:tcPr>
          <w:p w14:paraId="62852E5B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6.90%</w:t>
            </w:r>
          </w:p>
        </w:tc>
        <w:tc>
          <w:tcPr>
            <w:tcW w:w="1103" w:type="dxa"/>
            <w:vAlign w:val="top"/>
          </w:tcPr>
          <w:p w14:paraId="2A504F72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18.10%</w:t>
            </w:r>
          </w:p>
        </w:tc>
        <w:tc>
          <w:tcPr>
            <w:tcW w:w="1257" w:type="dxa"/>
            <w:vAlign w:val="top"/>
          </w:tcPr>
          <w:p w14:paraId="6604A1F4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16.38%</w:t>
            </w:r>
          </w:p>
        </w:tc>
        <w:tc>
          <w:tcPr>
            <w:tcW w:w="1041" w:type="dxa"/>
            <w:vAlign w:val="top"/>
          </w:tcPr>
          <w:p w14:paraId="5AC5E9CD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31.03%</w:t>
            </w:r>
          </w:p>
        </w:tc>
        <w:tc>
          <w:tcPr>
            <w:tcW w:w="823" w:type="dxa"/>
            <w:vAlign w:val="top"/>
          </w:tcPr>
          <w:p w14:paraId="75A74758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18.97%</w:t>
            </w:r>
          </w:p>
        </w:tc>
        <w:tc>
          <w:tcPr>
            <w:tcW w:w="1005" w:type="dxa"/>
            <w:vAlign w:val="top"/>
          </w:tcPr>
          <w:p w14:paraId="2D68EE0F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8.62%</w:t>
            </w:r>
          </w:p>
        </w:tc>
      </w:tr>
    </w:tbl>
    <w:p w14:paraId="5E62DB8E" w14:textId="77777777" w:rsidR="00141CE3" w:rsidRPr="00141CE3" w:rsidRDefault="00141CE3" w:rsidP="00141CE3">
      <w:pPr>
        <w:spacing w:before="60" w:after="60" w:line="240" w:lineRule="auto"/>
        <w:rPr>
          <w:rFonts w:ascii="Roboto Condensed Light" w:eastAsia="Cambria" w:hAnsi="Roboto Condensed Light" w:cs="Times New Roman"/>
          <w:sz w:val="24"/>
          <w:szCs w:val="24"/>
        </w:rPr>
      </w:pPr>
    </w:p>
    <w:p w14:paraId="118DAFFB" w14:textId="77777777" w:rsidR="00141CE3" w:rsidRPr="00141CE3" w:rsidRDefault="00141CE3" w:rsidP="00141CE3">
      <w:pPr>
        <w:spacing w:before="60" w:after="60" w:line="240" w:lineRule="auto"/>
        <w:rPr>
          <w:rFonts w:ascii="Roboto Condensed Light" w:eastAsia="Cambria" w:hAnsi="Roboto Condensed Light" w:cs="Times New Roman"/>
          <w:sz w:val="24"/>
          <w:szCs w:val="24"/>
        </w:rPr>
      </w:pPr>
      <w:r w:rsidRPr="00141CE3">
        <w:rPr>
          <w:rFonts w:ascii="Roboto Condensed Light" w:eastAsia="Cambria" w:hAnsi="Roboto Condensed Light" w:cs="Times New Roman"/>
          <w:noProof/>
          <w:sz w:val="24"/>
          <w:szCs w:val="24"/>
        </w:rPr>
        <w:drawing>
          <wp:inline distT="0" distB="0" distL="0" distR="0" wp14:anchorId="76595855" wp14:editId="5C9EAE90">
            <wp:extent cx="5274310" cy="3278038"/>
            <wp:effectExtent l="0" t="0" r="2540" b="1778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3A4D80D" w14:textId="77777777" w:rsidR="00141CE3" w:rsidRPr="00141CE3" w:rsidRDefault="00141CE3" w:rsidP="00141CE3">
      <w:pPr>
        <w:spacing w:before="60" w:after="200" w:line="240" w:lineRule="auto"/>
        <w:jc w:val="center"/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</w:rPr>
      </w:pPr>
      <w:bookmarkStart w:id="3" w:name="_Toc10719350"/>
      <w:r w:rsidRPr="00141CE3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</w:rPr>
        <w:t>Chart 1.</w:t>
      </w:r>
      <w:r w:rsidRPr="00141CE3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</w:rPr>
        <w:fldChar w:fldCharType="begin"/>
      </w:r>
      <w:r w:rsidRPr="00141CE3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</w:rPr>
        <w:instrText xml:space="preserve"> SEQ Chart_1. \* ARABIC </w:instrText>
      </w:r>
      <w:r w:rsidRPr="00141CE3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</w:rPr>
        <w:fldChar w:fldCharType="separate"/>
      </w:r>
      <w:r w:rsidRPr="00141CE3">
        <w:rPr>
          <w:rFonts w:ascii="Roboto Condensed Light" w:eastAsia="Cambria" w:hAnsi="Roboto Condensed Light" w:cs="Times New Roman"/>
          <w:iCs/>
          <w:noProof/>
          <w:color w:val="595959" w:themeColor="text1" w:themeTint="A6"/>
          <w:szCs w:val="18"/>
        </w:rPr>
        <w:t>1</w:t>
      </w:r>
      <w:r w:rsidRPr="00141CE3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</w:rPr>
        <w:fldChar w:fldCharType="end"/>
      </w:r>
      <w:r w:rsidRPr="00141CE3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</w:rPr>
        <w:t xml:space="preserve"> How satisfied are you with your library’s technology lending program?</w:t>
      </w:r>
      <w:bookmarkEnd w:id="3"/>
    </w:p>
    <w:p w14:paraId="6601101C" w14:textId="77777777" w:rsidR="00141CE3" w:rsidRPr="00141CE3" w:rsidRDefault="00141CE3" w:rsidP="00141CE3">
      <w:pPr>
        <w:spacing w:before="60" w:after="60" w:line="240" w:lineRule="auto"/>
        <w:rPr>
          <w:rFonts w:ascii="Roboto Condensed Light" w:eastAsia="Cambria" w:hAnsi="Roboto Condensed Light" w:cs="Times New Roman"/>
          <w:sz w:val="24"/>
          <w:szCs w:val="24"/>
        </w:rPr>
      </w:pPr>
    </w:p>
    <w:p w14:paraId="51D3F483" w14:textId="77777777" w:rsidR="00141CE3" w:rsidRPr="00141CE3" w:rsidRDefault="00141CE3" w:rsidP="00141CE3">
      <w:pPr>
        <w:keepNext/>
        <w:keepLines/>
        <w:spacing w:before="240" w:after="240" w:line="240" w:lineRule="auto"/>
        <w:outlineLvl w:val="2"/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</w:pPr>
      <w:bookmarkStart w:id="4" w:name="_Toc10261864"/>
      <w:bookmarkStart w:id="5" w:name="_Toc10719326"/>
      <w:bookmarkStart w:id="6" w:name="_Toc13742179"/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t>Table 1.</w:t>
      </w:r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fldChar w:fldCharType="begin"/>
      </w:r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instrText xml:space="preserve"> SEQ Table_1. \* ARABIC </w:instrText>
      </w:r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fldChar w:fldCharType="separate"/>
      </w:r>
      <w:r w:rsidRPr="00141CE3">
        <w:rPr>
          <w:rFonts w:ascii="Roboto Condensed" w:eastAsia="Times New Roman" w:hAnsi="Roboto Condensed" w:cs="Times New Roman"/>
          <w:bCs/>
          <w:noProof/>
          <w:color w:val="595959" w:themeColor="text1" w:themeTint="A6"/>
          <w:sz w:val="24"/>
          <w:szCs w:val="24"/>
        </w:rPr>
        <w:t>2</w:t>
      </w:r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fldChar w:fldCharType="end"/>
      </w:r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t xml:space="preserve"> How satisfied are you with your library’s technology lending program? Broken out by personal age range</w:t>
      </w:r>
      <w:bookmarkEnd w:id="4"/>
      <w:bookmarkEnd w:id="5"/>
      <w:bookmarkEnd w:id="6"/>
    </w:p>
    <w:tbl>
      <w:tblPr>
        <w:tblStyle w:val="CHARACTERISTICS"/>
        <w:tblW w:w="0" w:type="auto"/>
        <w:tblLayout w:type="fixed"/>
        <w:tblLook w:val="00A0" w:firstRow="1" w:lastRow="0" w:firstColumn="1" w:lastColumn="0" w:noHBand="0" w:noVBand="0"/>
      </w:tblPr>
      <w:tblGrid>
        <w:gridCol w:w="2228"/>
        <w:gridCol w:w="849"/>
        <w:gridCol w:w="1103"/>
        <w:gridCol w:w="1257"/>
        <w:gridCol w:w="1041"/>
        <w:gridCol w:w="823"/>
        <w:gridCol w:w="1005"/>
      </w:tblGrid>
      <w:tr w:rsidR="00141CE3" w:rsidRPr="00141CE3" w14:paraId="0CE87BF7" w14:textId="77777777" w:rsidTr="006F1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shd w:val="clear" w:color="auto" w:fill="1F4E79" w:themeFill="accent5" w:themeFillShade="80"/>
            <w:vAlign w:val="top"/>
          </w:tcPr>
          <w:p w14:paraId="4B582679" w14:textId="77777777" w:rsidR="00141CE3" w:rsidRPr="00141CE3" w:rsidRDefault="00141CE3" w:rsidP="00141CE3">
            <w:pPr>
              <w:spacing w:before="60" w:after="6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Personal Age Range</w:t>
            </w:r>
          </w:p>
        </w:tc>
        <w:tc>
          <w:tcPr>
            <w:tcW w:w="849" w:type="dxa"/>
            <w:shd w:val="clear" w:color="auto" w:fill="1F4E79" w:themeFill="accent5" w:themeFillShade="80"/>
            <w:vAlign w:val="top"/>
          </w:tcPr>
          <w:p w14:paraId="0FC8C47B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No Answer</w:t>
            </w:r>
          </w:p>
        </w:tc>
        <w:tc>
          <w:tcPr>
            <w:tcW w:w="1103" w:type="dxa"/>
            <w:shd w:val="clear" w:color="auto" w:fill="1F4E79" w:themeFill="accent5" w:themeFillShade="80"/>
            <w:vAlign w:val="top"/>
          </w:tcPr>
          <w:p w14:paraId="242651F7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Don’t think we have one</w:t>
            </w:r>
          </w:p>
        </w:tc>
        <w:tc>
          <w:tcPr>
            <w:tcW w:w="1257" w:type="dxa"/>
            <w:shd w:val="clear" w:color="auto" w:fill="1F4E79" w:themeFill="accent5" w:themeFillShade="80"/>
            <w:vAlign w:val="top"/>
          </w:tcPr>
          <w:p w14:paraId="6D233BCE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Not too impressive</w:t>
            </w:r>
          </w:p>
        </w:tc>
        <w:tc>
          <w:tcPr>
            <w:tcW w:w="1041" w:type="dxa"/>
            <w:shd w:val="clear" w:color="auto" w:fill="1F4E79" w:themeFill="accent5" w:themeFillShade="80"/>
            <w:vAlign w:val="top"/>
          </w:tcPr>
          <w:p w14:paraId="7BBA4E2F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Adequate</w:t>
            </w:r>
          </w:p>
        </w:tc>
        <w:tc>
          <w:tcPr>
            <w:tcW w:w="823" w:type="dxa"/>
            <w:shd w:val="clear" w:color="auto" w:fill="1F4E79" w:themeFill="accent5" w:themeFillShade="80"/>
            <w:vAlign w:val="top"/>
          </w:tcPr>
          <w:p w14:paraId="3556671F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Pretty Good</w:t>
            </w:r>
          </w:p>
        </w:tc>
        <w:tc>
          <w:tcPr>
            <w:tcW w:w="1005" w:type="dxa"/>
            <w:shd w:val="clear" w:color="auto" w:fill="1F4E79" w:themeFill="accent5" w:themeFillShade="80"/>
            <w:vAlign w:val="top"/>
          </w:tcPr>
          <w:p w14:paraId="4EBEE874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Excellent</w:t>
            </w:r>
          </w:p>
        </w:tc>
      </w:tr>
      <w:tr w:rsidR="00141CE3" w:rsidRPr="00141CE3" w14:paraId="4256EAF4" w14:textId="77777777" w:rsidTr="006F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</w:tcPr>
          <w:p w14:paraId="4DE873B1" w14:textId="77777777" w:rsidR="00141CE3" w:rsidRPr="00141CE3" w:rsidRDefault="00141CE3" w:rsidP="00141CE3">
            <w:pPr>
              <w:spacing w:before="60" w:after="60"/>
              <w:rPr>
                <w:szCs w:val="24"/>
              </w:rPr>
            </w:pPr>
            <w:r w:rsidRPr="00141CE3">
              <w:rPr>
                <w:szCs w:val="24"/>
              </w:rPr>
              <w:t>Under 40</w:t>
            </w:r>
          </w:p>
        </w:tc>
        <w:tc>
          <w:tcPr>
            <w:tcW w:w="849" w:type="dxa"/>
          </w:tcPr>
          <w:p w14:paraId="69AB39A5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0.00%</w:t>
            </w:r>
          </w:p>
        </w:tc>
        <w:tc>
          <w:tcPr>
            <w:tcW w:w="1103" w:type="dxa"/>
          </w:tcPr>
          <w:p w14:paraId="68CF61CE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28.57%</w:t>
            </w:r>
          </w:p>
        </w:tc>
        <w:tc>
          <w:tcPr>
            <w:tcW w:w="1257" w:type="dxa"/>
          </w:tcPr>
          <w:p w14:paraId="76E80721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42.86%</w:t>
            </w:r>
          </w:p>
        </w:tc>
        <w:tc>
          <w:tcPr>
            <w:tcW w:w="1041" w:type="dxa"/>
          </w:tcPr>
          <w:p w14:paraId="3E668163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14.29%</w:t>
            </w:r>
          </w:p>
        </w:tc>
        <w:tc>
          <w:tcPr>
            <w:tcW w:w="823" w:type="dxa"/>
          </w:tcPr>
          <w:p w14:paraId="7D7E8B4D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14.29%</w:t>
            </w:r>
          </w:p>
        </w:tc>
        <w:tc>
          <w:tcPr>
            <w:tcW w:w="1005" w:type="dxa"/>
          </w:tcPr>
          <w:p w14:paraId="7AB30F17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0.00%</w:t>
            </w:r>
          </w:p>
        </w:tc>
      </w:tr>
      <w:tr w:rsidR="00141CE3" w:rsidRPr="00141CE3" w14:paraId="3F00E5F0" w14:textId="77777777" w:rsidTr="006F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shd w:val="clear" w:color="auto" w:fill="F2F2F2" w:themeFill="background1" w:themeFillShade="F2"/>
          </w:tcPr>
          <w:p w14:paraId="1B806763" w14:textId="77777777" w:rsidR="00141CE3" w:rsidRPr="00141CE3" w:rsidRDefault="00141CE3" w:rsidP="00141CE3">
            <w:pPr>
              <w:spacing w:before="60" w:after="60"/>
              <w:rPr>
                <w:szCs w:val="24"/>
              </w:rPr>
            </w:pPr>
            <w:r w:rsidRPr="00141CE3">
              <w:rPr>
                <w:szCs w:val="24"/>
              </w:rPr>
              <w:t>40-49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14:paraId="280B0527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4.35%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49D167E2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8.70%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14:paraId="018B2438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21.74%</w:t>
            </w:r>
          </w:p>
        </w:tc>
        <w:tc>
          <w:tcPr>
            <w:tcW w:w="1041" w:type="dxa"/>
            <w:shd w:val="clear" w:color="auto" w:fill="F2F2F2" w:themeFill="background1" w:themeFillShade="F2"/>
          </w:tcPr>
          <w:p w14:paraId="51F92706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39.13%</w:t>
            </w:r>
          </w:p>
        </w:tc>
        <w:tc>
          <w:tcPr>
            <w:tcW w:w="823" w:type="dxa"/>
            <w:shd w:val="clear" w:color="auto" w:fill="F2F2F2" w:themeFill="background1" w:themeFillShade="F2"/>
          </w:tcPr>
          <w:p w14:paraId="5E5AF13D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17.39%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61E59137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8.70%</w:t>
            </w:r>
          </w:p>
        </w:tc>
      </w:tr>
      <w:tr w:rsidR="00141CE3" w:rsidRPr="00141CE3" w14:paraId="224ACF57" w14:textId="77777777" w:rsidTr="006F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</w:tcPr>
          <w:p w14:paraId="208204CD" w14:textId="77777777" w:rsidR="00141CE3" w:rsidRPr="00141CE3" w:rsidRDefault="00141CE3" w:rsidP="00141CE3">
            <w:pPr>
              <w:spacing w:before="60" w:after="60"/>
              <w:rPr>
                <w:szCs w:val="24"/>
              </w:rPr>
            </w:pPr>
            <w:r w:rsidRPr="00141CE3">
              <w:rPr>
                <w:szCs w:val="24"/>
              </w:rPr>
              <w:t>50-59</w:t>
            </w:r>
          </w:p>
        </w:tc>
        <w:tc>
          <w:tcPr>
            <w:tcW w:w="849" w:type="dxa"/>
          </w:tcPr>
          <w:p w14:paraId="36FEF36E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9.52%</w:t>
            </w:r>
          </w:p>
        </w:tc>
        <w:tc>
          <w:tcPr>
            <w:tcW w:w="1103" w:type="dxa"/>
          </w:tcPr>
          <w:p w14:paraId="6DCD9D52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19.05%</w:t>
            </w:r>
          </w:p>
        </w:tc>
        <w:tc>
          <w:tcPr>
            <w:tcW w:w="1257" w:type="dxa"/>
          </w:tcPr>
          <w:p w14:paraId="0419553E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11.90%</w:t>
            </w:r>
          </w:p>
        </w:tc>
        <w:tc>
          <w:tcPr>
            <w:tcW w:w="1041" w:type="dxa"/>
          </w:tcPr>
          <w:p w14:paraId="5AE7E824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28.57%</w:t>
            </w:r>
          </w:p>
        </w:tc>
        <w:tc>
          <w:tcPr>
            <w:tcW w:w="823" w:type="dxa"/>
          </w:tcPr>
          <w:p w14:paraId="0DC184E6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23.81%</w:t>
            </w:r>
          </w:p>
        </w:tc>
        <w:tc>
          <w:tcPr>
            <w:tcW w:w="1005" w:type="dxa"/>
          </w:tcPr>
          <w:p w14:paraId="54141A89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7.14%</w:t>
            </w:r>
          </w:p>
        </w:tc>
      </w:tr>
      <w:tr w:rsidR="00141CE3" w:rsidRPr="00141CE3" w14:paraId="30CAEF77" w14:textId="77777777" w:rsidTr="006F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shd w:val="clear" w:color="auto" w:fill="F2F2F2" w:themeFill="background1" w:themeFillShade="F2"/>
          </w:tcPr>
          <w:p w14:paraId="2B0100B8" w14:textId="77777777" w:rsidR="00141CE3" w:rsidRPr="00141CE3" w:rsidRDefault="00141CE3" w:rsidP="00141CE3">
            <w:pPr>
              <w:spacing w:before="60" w:after="60"/>
              <w:rPr>
                <w:szCs w:val="24"/>
              </w:rPr>
            </w:pPr>
            <w:r w:rsidRPr="00141CE3">
              <w:rPr>
                <w:szCs w:val="24"/>
              </w:rPr>
              <w:t>60-65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14:paraId="60854A97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7.14%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748B6216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17.86%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14:paraId="223EE107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14.29%</w:t>
            </w:r>
          </w:p>
        </w:tc>
        <w:tc>
          <w:tcPr>
            <w:tcW w:w="1041" w:type="dxa"/>
            <w:shd w:val="clear" w:color="auto" w:fill="F2F2F2" w:themeFill="background1" w:themeFillShade="F2"/>
          </w:tcPr>
          <w:p w14:paraId="614B86E8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32.14%</w:t>
            </w:r>
          </w:p>
        </w:tc>
        <w:tc>
          <w:tcPr>
            <w:tcW w:w="823" w:type="dxa"/>
            <w:shd w:val="clear" w:color="auto" w:fill="F2F2F2" w:themeFill="background1" w:themeFillShade="F2"/>
          </w:tcPr>
          <w:p w14:paraId="2983696B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17.86%</w:t>
            </w:r>
          </w:p>
        </w:tc>
        <w:tc>
          <w:tcPr>
            <w:tcW w:w="1005" w:type="dxa"/>
            <w:shd w:val="clear" w:color="auto" w:fill="F2F2F2" w:themeFill="background1" w:themeFillShade="F2"/>
          </w:tcPr>
          <w:p w14:paraId="3170005E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10.71%</w:t>
            </w:r>
          </w:p>
        </w:tc>
      </w:tr>
      <w:tr w:rsidR="00141CE3" w:rsidRPr="00141CE3" w14:paraId="57013F22" w14:textId="77777777" w:rsidTr="006F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</w:tcPr>
          <w:p w14:paraId="74516F7C" w14:textId="77777777" w:rsidR="00141CE3" w:rsidRPr="00141CE3" w:rsidRDefault="00141CE3" w:rsidP="00141CE3">
            <w:pPr>
              <w:spacing w:before="60" w:after="60"/>
              <w:rPr>
                <w:szCs w:val="24"/>
              </w:rPr>
            </w:pPr>
            <w:r w:rsidRPr="00141CE3">
              <w:rPr>
                <w:szCs w:val="24"/>
              </w:rPr>
              <w:t>65+</w:t>
            </w:r>
          </w:p>
        </w:tc>
        <w:tc>
          <w:tcPr>
            <w:tcW w:w="849" w:type="dxa"/>
          </w:tcPr>
          <w:p w14:paraId="732EDE48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6.25%</w:t>
            </w:r>
          </w:p>
        </w:tc>
        <w:tc>
          <w:tcPr>
            <w:tcW w:w="1103" w:type="dxa"/>
          </w:tcPr>
          <w:p w14:paraId="68126245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25.00%</w:t>
            </w:r>
          </w:p>
        </w:tc>
        <w:tc>
          <w:tcPr>
            <w:tcW w:w="1257" w:type="dxa"/>
          </w:tcPr>
          <w:p w14:paraId="2450E37C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12.50%</w:t>
            </w:r>
          </w:p>
        </w:tc>
        <w:tc>
          <w:tcPr>
            <w:tcW w:w="1041" w:type="dxa"/>
          </w:tcPr>
          <w:p w14:paraId="4E33CD89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31.25%</w:t>
            </w:r>
          </w:p>
        </w:tc>
        <w:tc>
          <w:tcPr>
            <w:tcW w:w="823" w:type="dxa"/>
          </w:tcPr>
          <w:p w14:paraId="3460D12B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12.50%</w:t>
            </w:r>
          </w:p>
        </w:tc>
        <w:tc>
          <w:tcPr>
            <w:tcW w:w="1005" w:type="dxa"/>
          </w:tcPr>
          <w:p w14:paraId="014534A5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12.50%</w:t>
            </w:r>
          </w:p>
        </w:tc>
      </w:tr>
    </w:tbl>
    <w:p w14:paraId="65DFE719" w14:textId="77777777" w:rsidR="00141CE3" w:rsidRPr="00141CE3" w:rsidRDefault="00141CE3" w:rsidP="00141CE3">
      <w:pPr>
        <w:keepNext/>
        <w:keepLines/>
        <w:spacing w:before="240" w:after="240" w:line="240" w:lineRule="auto"/>
        <w:outlineLvl w:val="2"/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</w:pPr>
      <w:bookmarkStart w:id="7" w:name="_Toc10261865"/>
      <w:bookmarkStart w:id="8" w:name="_Toc10719327"/>
      <w:bookmarkStart w:id="9" w:name="_Toc13742180"/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t>Table 1.</w:t>
      </w:r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fldChar w:fldCharType="begin"/>
      </w:r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instrText xml:space="preserve"> SEQ Table_1. \* ARABIC </w:instrText>
      </w:r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fldChar w:fldCharType="separate"/>
      </w:r>
      <w:r w:rsidRPr="00141CE3">
        <w:rPr>
          <w:rFonts w:ascii="Roboto Condensed" w:eastAsia="Times New Roman" w:hAnsi="Roboto Condensed" w:cs="Times New Roman"/>
          <w:bCs/>
          <w:noProof/>
          <w:color w:val="595959" w:themeColor="text1" w:themeTint="A6"/>
          <w:sz w:val="24"/>
          <w:szCs w:val="24"/>
        </w:rPr>
        <w:t>3</w:t>
      </w:r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fldChar w:fldCharType="end"/>
      </w:r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t xml:space="preserve"> How satisfied are you with your library’s technology lending program? Broken out for public and private colleges</w:t>
      </w:r>
      <w:bookmarkEnd w:id="7"/>
      <w:bookmarkEnd w:id="8"/>
      <w:bookmarkEnd w:id="9"/>
    </w:p>
    <w:tbl>
      <w:tblPr>
        <w:tblStyle w:val="CHARACTERISTICS"/>
        <w:tblW w:w="0" w:type="auto"/>
        <w:tblLayout w:type="fixed"/>
        <w:tblLook w:val="00A0" w:firstRow="1" w:lastRow="0" w:firstColumn="1" w:lastColumn="0" w:noHBand="0" w:noVBand="0"/>
      </w:tblPr>
      <w:tblGrid>
        <w:gridCol w:w="2228"/>
        <w:gridCol w:w="849"/>
        <w:gridCol w:w="1103"/>
        <w:gridCol w:w="1257"/>
        <w:gridCol w:w="1041"/>
        <w:gridCol w:w="823"/>
        <w:gridCol w:w="1005"/>
      </w:tblGrid>
      <w:tr w:rsidR="00141CE3" w:rsidRPr="00141CE3" w14:paraId="03D5F31B" w14:textId="77777777" w:rsidTr="006F1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shd w:val="clear" w:color="auto" w:fill="1F4E79" w:themeFill="accent5" w:themeFillShade="80"/>
            <w:vAlign w:val="top"/>
          </w:tcPr>
          <w:p w14:paraId="59B19707" w14:textId="77777777" w:rsidR="00141CE3" w:rsidRPr="00141CE3" w:rsidRDefault="00141CE3" w:rsidP="00141CE3">
            <w:pPr>
              <w:spacing w:before="60" w:after="6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Your college or university is public or private?</w:t>
            </w:r>
          </w:p>
        </w:tc>
        <w:tc>
          <w:tcPr>
            <w:tcW w:w="849" w:type="dxa"/>
            <w:shd w:val="clear" w:color="auto" w:fill="1F4E79" w:themeFill="accent5" w:themeFillShade="80"/>
            <w:vAlign w:val="top"/>
          </w:tcPr>
          <w:p w14:paraId="0CFBC56E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No Answer</w:t>
            </w:r>
          </w:p>
        </w:tc>
        <w:tc>
          <w:tcPr>
            <w:tcW w:w="1103" w:type="dxa"/>
            <w:shd w:val="clear" w:color="auto" w:fill="1F4E79" w:themeFill="accent5" w:themeFillShade="80"/>
            <w:vAlign w:val="top"/>
          </w:tcPr>
          <w:p w14:paraId="31D1D74A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Don’t think we have one</w:t>
            </w:r>
          </w:p>
        </w:tc>
        <w:tc>
          <w:tcPr>
            <w:tcW w:w="1257" w:type="dxa"/>
            <w:shd w:val="clear" w:color="auto" w:fill="1F4E79" w:themeFill="accent5" w:themeFillShade="80"/>
            <w:vAlign w:val="top"/>
          </w:tcPr>
          <w:p w14:paraId="5A3D12EA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Not too impressive</w:t>
            </w:r>
          </w:p>
        </w:tc>
        <w:tc>
          <w:tcPr>
            <w:tcW w:w="1041" w:type="dxa"/>
            <w:shd w:val="clear" w:color="auto" w:fill="1F4E79" w:themeFill="accent5" w:themeFillShade="80"/>
            <w:vAlign w:val="top"/>
          </w:tcPr>
          <w:p w14:paraId="740B7D76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Adequate</w:t>
            </w:r>
          </w:p>
        </w:tc>
        <w:tc>
          <w:tcPr>
            <w:tcW w:w="823" w:type="dxa"/>
            <w:shd w:val="clear" w:color="auto" w:fill="1F4E79" w:themeFill="accent5" w:themeFillShade="80"/>
            <w:vAlign w:val="top"/>
          </w:tcPr>
          <w:p w14:paraId="77D90BA1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Pretty Good</w:t>
            </w:r>
          </w:p>
        </w:tc>
        <w:tc>
          <w:tcPr>
            <w:tcW w:w="1005" w:type="dxa"/>
            <w:shd w:val="clear" w:color="auto" w:fill="1F4E79" w:themeFill="accent5" w:themeFillShade="80"/>
            <w:vAlign w:val="top"/>
          </w:tcPr>
          <w:p w14:paraId="5CA011C1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Excellent</w:t>
            </w:r>
          </w:p>
        </w:tc>
      </w:tr>
      <w:tr w:rsidR="00141CE3" w:rsidRPr="00141CE3" w14:paraId="10243B7A" w14:textId="77777777" w:rsidTr="006F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vAlign w:val="top"/>
          </w:tcPr>
          <w:p w14:paraId="41DC0C0E" w14:textId="77777777" w:rsidR="00141CE3" w:rsidRPr="00141CE3" w:rsidRDefault="00141CE3" w:rsidP="00141CE3">
            <w:pPr>
              <w:spacing w:before="60" w:after="60"/>
              <w:rPr>
                <w:szCs w:val="24"/>
              </w:rPr>
            </w:pPr>
            <w:r w:rsidRPr="00141CE3">
              <w:rPr>
                <w:szCs w:val="24"/>
              </w:rPr>
              <w:t>Public</w:t>
            </w:r>
          </w:p>
        </w:tc>
        <w:tc>
          <w:tcPr>
            <w:tcW w:w="849" w:type="dxa"/>
            <w:vAlign w:val="top"/>
          </w:tcPr>
          <w:p w14:paraId="31C7463C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8.77%</w:t>
            </w:r>
          </w:p>
        </w:tc>
        <w:tc>
          <w:tcPr>
            <w:tcW w:w="1103" w:type="dxa"/>
            <w:vAlign w:val="top"/>
          </w:tcPr>
          <w:p w14:paraId="44DE3AC5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12.28%</w:t>
            </w:r>
          </w:p>
        </w:tc>
        <w:tc>
          <w:tcPr>
            <w:tcW w:w="1257" w:type="dxa"/>
            <w:vAlign w:val="top"/>
          </w:tcPr>
          <w:p w14:paraId="1C8182A4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14.04%</w:t>
            </w:r>
          </w:p>
        </w:tc>
        <w:tc>
          <w:tcPr>
            <w:tcW w:w="1041" w:type="dxa"/>
            <w:vAlign w:val="top"/>
          </w:tcPr>
          <w:p w14:paraId="2F7D96B6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35.09%</w:t>
            </w:r>
          </w:p>
        </w:tc>
        <w:tc>
          <w:tcPr>
            <w:tcW w:w="823" w:type="dxa"/>
            <w:vAlign w:val="top"/>
          </w:tcPr>
          <w:p w14:paraId="000B8263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21.05%</w:t>
            </w:r>
          </w:p>
        </w:tc>
        <w:tc>
          <w:tcPr>
            <w:tcW w:w="1005" w:type="dxa"/>
            <w:vAlign w:val="top"/>
          </w:tcPr>
          <w:p w14:paraId="5495C144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8.77%</w:t>
            </w:r>
          </w:p>
        </w:tc>
      </w:tr>
      <w:tr w:rsidR="00141CE3" w:rsidRPr="00141CE3" w14:paraId="4CA7CF51" w14:textId="77777777" w:rsidTr="006F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shd w:val="clear" w:color="auto" w:fill="F2F2F2" w:themeFill="background1" w:themeFillShade="F2"/>
            <w:vAlign w:val="top"/>
          </w:tcPr>
          <w:p w14:paraId="590A7C67" w14:textId="77777777" w:rsidR="00141CE3" w:rsidRPr="00141CE3" w:rsidRDefault="00141CE3" w:rsidP="00141CE3">
            <w:pPr>
              <w:spacing w:before="60" w:after="60"/>
              <w:rPr>
                <w:szCs w:val="24"/>
              </w:rPr>
            </w:pPr>
            <w:r w:rsidRPr="00141CE3">
              <w:rPr>
                <w:szCs w:val="24"/>
              </w:rPr>
              <w:t>Private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top"/>
          </w:tcPr>
          <w:p w14:paraId="02536765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5.08%</w:t>
            </w:r>
          </w:p>
        </w:tc>
        <w:tc>
          <w:tcPr>
            <w:tcW w:w="1103" w:type="dxa"/>
            <w:shd w:val="clear" w:color="auto" w:fill="F2F2F2" w:themeFill="background1" w:themeFillShade="F2"/>
            <w:vAlign w:val="top"/>
          </w:tcPr>
          <w:p w14:paraId="54B2375A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23.73%</w:t>
            </w:r>
          </w:p>
        </w:tc>
        <w:tc>
          <w:tcPr>
            <w:tcW w:w="1257" w:type="dxa"/>
            <w:shd w:val="clear" w:color="auto" w:fill="F2F2F2" w:themeFill="background1" w:themeFillShade="F2"/>
            <w:vAlign w:val="top"/>
          </w:tcPr>
          <w:p w14:paraId="5402513C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18.64%</w:t>
            </w:r>
          </w:p>
        </w:tc>
        <w:tc>
          <w:tcPr>
            <w:tcW w:w="1041" w:type="dxa"/>
            <w:shd w:val="clear" w:color="auto" w:fill="F2F2F2" w:themeFill="background1" w:themeFillShade="F2"/>
            <w:vAlign w:val="top"/>
          </w:tcPr>
          <w:p w14:paraId="77F35DF5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27.12%</w:t>
            </w:r>
          </w:p>
        </w:tc>
        <w:tc>
          <w:tcPr>
            <w:tcW w:w="823" w:type="dxa"/>
            <w:shd w:val="clear" w:color="auto" w:fill="F2F2F2" w:themeFill="background1" w:themeFillShade="F2"/>
            <w:vAlign w:val="top"/>
          </w:tcPr>
          <w:p w14:paraId="4E68872D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16.95%</w:t>
            </w:r>
          </w:p>
        </w:tc>
        <w:tc>
          <w:tcPr>
            <w:tcW w:w="1005" w:type="dxa"/>
            <w:shd w:val="clear" w:color="auto" w:fill="F2F2F2" w:themeFill="background1" w:themeFillShade="F2"/>
            <w:vAlign w:val="top"/>
          </w:tcPr>
          <w:p w14:paraId="1B1696E7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8.47%</w:t>
            </w:r>
          </w:p>
        </w:tc>
      </w:tr>
    </w:tbl>
    <w:p w14:paraId="5CC9477E" w14:textId="77777777" w:rsidR="00141CE3" w:rsidRPr="00141CE3" w:rsidRDefault="00141CE3" w:rsidP="00141CE3">
      <w:pPr>
        <w:spacing w:before="60" w:after="60" w:line="240" w:lineRule="auto"/>
        <w:rPr>
          <w:rFonts w:ascii="Roboto Condensed Light" w:eastAsia="Cambria" w:hAnsi="Roboto Condensed Light" w:cs="Times New Roman"/>
          <w:sz w:val="24"/>
          <w:szCs w:val="24"/>
        </w:rPr>
      </w:pPr>
    </w:p>
    <w:p w14:paraId="30C88A49" w14:textId="77777777" w:rsidR="00141CE3" w:rsidRPr="00141CE3" w:rsidRDefault="00141CE3" w:rsidP="00141CE3">
      <w:pPr>
        <w:spacing w:before="60" w:after="60" w:line="240" w:lineRule="auto"/>
        <w:rPr>
          <w:rFonts w:ascii="Roboto Condensed Light" w:eastAsia="Cambria" w:hAnsi="Roboto Condensed Light" w:cs="Times New Roman"/>
          <w:sz w:val="24"/>
          <w:szCs w:val="24"/>
        </w:rPr>
      </w:pPr>
      <w:r w:rsidRPr="00141CE3">
        <w:rPr>
          <w:rFonts w:ascii="Roboto Condensed Light" w:eastAsia="Cambria" w:hAnsi="Roboto Condensed Light" w:cs="Times New Roman"/>
          <w:noProof/>
        </w:rPr>
        <w:drawing>
          <wp:inline distT="0" distB="0" distL="0" distR="0" wp14:anchorId="4E9BA38D" wp14:editId="43DE3EE0">
            <wp:extent cx="5274310" cy="4038600"/>
            <wp:effectExtent l="0" t="0" r="2540" b="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86DE05F" w14:textId="77777777" w:rsidR="00141CE3" w:rsidRPr="00141CE3" w:rsidRDefault="00141CE3" w:rsidP="00141CE3">
      <w:pPr>
        <w:spacing w:before="60" w:after="200" w:line="240" w:lineRule="auto"/>
        <w:jc w:val="center"/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</w:rPr>
      </w:pPr>
      <w:bookmarkStart w:id="10" w:name="_Toc10719351"/>
      <w:r w:rsidRPr="00141CE3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</w:rPr>
        <w:t>Chart 1.</w:t>
      </w:r>
      <w:r w:rsidRPr="00141CE3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</w:rPr>
        <w:fldChar w:fldCharType="begin"/>
      </w:r>
      <w:r w:rsidRPr="00141CE3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</w:rPr>
        <w:instrText xml:space="preserve"> SEQ Chart_1. \* ARABIC </w:instrText>
      </w:r>
      <w:r w:rsidRPr="00141CE3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</w:rPr>
        <w:fldChar w:fldCharType="separate"/>
      </w:r>
      <w:r w:rsidRPr="00141CE3">
        <w:rPr>
          <w:rFonts w:ascii="Roboto Condensed Light" w:eastAsia="Cambria" w:hAnsi="Roboto Condensed Light" w:cs="Times New Roman"/>
          <w:iCs/>
          <w:noProof/>
          <w:color w:val="595959" w:themeColor="text1" w:themeTint="A6"/>
          <w:szCs w:val="18"/>
        </w:rPr>
        <w:t>2</w:t>
      </w:r>
      <w:r w:rsidRPr="00141CE3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</w:rPr>
        <w:fldChar w:fldCharType="end"/>
      </w:r>
      <w:r w:rsidRPr="00141CE3">
        <w:rPr>
          <w:rFonts w:ascii="Roboto Condensed Light" w:eastAsia="Cambria" w:hAnsi="Roboto Condensed Light" w:cs="Times New Roman"/>
          <w:iCs/>
          <w:color w:val="595959" w:themeColor="text1" w:themeTint="A6"/>
          <w:szCs w:val="18"/>
        </w:rPr>
        <w:t xml:space="preserve"> How satisfied are you with your library’s technology lending program? Broken out for public and private colleges</w:t>
      </w:r>
      <w:bookmarkEnd w:id="10"/>
    </w:p>
    <w:p w14:paraId="4A456BC9" w14:textId="77777777" w:rsidR="00141CE3" w:rsidRPr="00141CE3" w:rsidRDefault="00141CE3" w:rsidP="00141CE3">
      <w:pPr>
        <w:spacing w:before="60" w:after="60" w:line="240" w:lineRule="auto"/>
        <w:rPr>
          <w:rFonts w:ascii="Roboto Condensed Light" w:eastAsia="Cambria" w:hAnsi="Roboto Condensed Light" w:cs="Times New Roman"/>
          <w:sz w:val="24"/>
          <w:szCs w:val="24"/>
        </w:rPr>
      </w:pPr>
      <w:r w:rsidRPr="00141CE3">
        <w:rPr>
          <w:rFonts w:ascii="Roboto Condensed Light" w:eastAsia="Cambria" w:hAnsi="Roboto Condensed Light" w:cs="Times New Roman"/>
          <w:sz w:val="24"/>
          <w:szCs w:val="24"/>
        </w:rPr>
        <w:br w:type="page"/>
      </w:r>
    </w:p>
    <w:p w14:paraId="6444DE9A" w14:textId="77777777" w:rsidR="00141CE3" w:rsidRPr="00141CE3" w:rsidRDefault="00141CE3" w:rsidP="00141CE3">
      <w:pPr>
        <w:keepNext/>
        <w:keepLines/>
        <w:spacing w:before="240" w:after="240" w:line="240" w:lineRule="auto"/>
        <w:outlineLvl w:val="2"/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</w:pPr>
      <w:bookmarkStart w:id="11" w:name="_Toc10261866"/>
      <w:bookmarkStart w:id="12" w:name="_Toc10719328"/>
      <w:bookmarkStart w:id="13" w:name="_Toc13742181"/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t>Table 1.</w:t>
      </w:r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fldChar w:fldCharType="begin"/>
      </w:r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instrText xml:space="preserve"> SEQ Table_1. \* ARABIC </w:instrText>
      </w:r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fldChar w:fldCharType="separate"/>
      </w:r>
      <w:r w:rsidRPr="00141CE3">
        <w:rPr>
          <w:rFonts w:ascii="Roboto Condensed" w:eastAsia="Times New Roman" w:hAnsi="Roboto Condensed" w:cs="Times New Roman"/>
          <w:bCs/>
          <w:noProof/>
          <w:color w:val="595959" w:themeColor="text1" w:themeTint="A6"/>
          <w:sz w:val="24"/>
          <w:szCs w:val="24"/>
        </w:rPr>
        <w:t>4</w:t>
      </w:r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fldChar w:fldCharType="end"/>
      </w:r>
      <w:r w:rsidRPr="00141CE3">
        <w:rPr>
          <w:rFonts w:ascii="Roboto Condensed" w:eastAsia="Times New Roman" w:hAnsi="Roboto Condensed" w:cs="Times New Roman"/>
          <w:bCs/>
          <w:color w:val="595959" w:themeColor="text1" w:themeTint="A6"/>
          <w:sz w:val="24"/>
          <w:szCs w:val="24"/>
        </w:rPr>
        <w:t xml:space="preserve"> How satisfied are you with your library’s technology lending program? Broken out by type or Carnegie class of college</w:t>
      </w:r>
      <w:bookmarkEnd w:id="11"/>
      <w:bookmarkEnd w:id="12"/>
      <w:bookmarkEnd w:id="13"/>
    </w:p>
    <w:tbl>
      <w:tblPr>
        <w:tblStyle w:val="CHARACTERISTICS"/>
        <w:tblW w:w="0" w:type="auto"/>
        <w:tblLayout w:type="fixed"/>
        <w:tblLook w:val="00A0" w:firstRow="1" w:lastRow="0" w:firstColumn="1" w:lastColumn="0" w:noHBand="0" w:noVBand="0"/>
      </w:tblPr>
      <w:tblGrid>
        <w:gridCol w:w="2228"/>
        <w:gridCol w:w="849"/>
        <w:gridCol w:w="1103"/>
        <w:gridCol w:w="1257"/>
        <w:gridCol w:w="1041"/>
        <w:gridCol w:w="823"/>
        <w:gridCol w:w="1005"/>
      </w:tblGrid>
      <w:tr w:rsidR="00141CE3" w:rsidRPr="00141CE3" w14:paraId="52D17F04" w14:textId="77777777" w:rsidTr="006F1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shd w:val="clear" w:color="auto" w:fill="1F4E79" w:themeFill="accent5" w:themeFillShade="80"/>
            <w:vAlign w:val="top"/>
          </w:tcPr>
          <w:p w14:paraId="411C98F4" w14:textId="77777777" w:rsidR="00141CE3" w:rsidRPr="00141CE3" w:rsidRDefault="00141CE3" w:rsidP="00141CE3">
            <w:pPr>
              <w:spacing w:before="60" w:after="6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Type or Carnegie class of college</w:t>
            </w:r>
          </w:p>
        </w:tc>
        <w:tc>
          <w:tcPr>
            <w:tcW w:w="849" w:type="dxa"/>
            <w:shd w:val="clear" w:color="auto" w:fill="1F4E79" w:themeFill="accent5" w:themeFillShade="80"/>
            <w:vAlign w:val="top"/>
          </w:tcPr>
          <w:p w14:paraId="0124AEC6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No Answer</w:t>
            </w:r>
          </w:p>
        </w:tc>
        <w:tc>
          <w:tcPr>
            <w:tcW w:w="1103" w:type="dxa"/>
            <w:shd w:val="clear" w:color="auto" w:fill="1F4E79" w:themeFill="accent5" w:themeFillShade="80"/>
            <w:vAlign w:val="top"/>
          </w:tcPr>
          <w:p w14:paraId="77518525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Don’t think we have one</w:t>
            </w:r>
          </w:p>
        </w:tc>
        <w:tc>
          <w:tcPr>
            <w:tcW w:w="1257" w:type="dxa"/>
            <w:shd w:val="clear" w:color="auto" w:fill="1F4E79" w:themeFill="accent5" w:themeFillShade="80"/>
            <w:vAlign w:val="top"/>
          </w:tcPr>
          <w:p w14:paraId="0D6DC485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Not too impressive</w:t>
            </w:r>
          </w:p>
        </w:tc>
        <w:tc>
          <w:tcPr>
            <w:tcW w:w="1041" w:type="dxa"/>
            <w:shd w:val="clear" w:color="auto" w:fill="1F4E79" w:themeFill="accent5" w:themeFillShade="80"/>
            <w:vAlign w:val="top"/>
          </w:tcPr>
          <w:p w14:paraId="4718ECDF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Adequate</w:t>
            </w:r>
          </w:p>
        </w:tc>
        <w:tc>
          <w:tcPr>
            <w:tcW w:w="823" w:type="dxa"/>
            <w:shd w:val="clear" w:color="auto" w:fill="1F4E79" w:themeFill="accent5" w:themeFillShade="80"/>
            <w:vAlign w:val="top"/>
          </w:tcPr>
          <w:p w14:paraId="2243F696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Pretty Good</w:t>
            </w:r>
          </w:p>
        </w:tc>
        <w:tc>
          <w:tcPr>
            <w:tcW w:w="1005" w:type="dxa"/>
            <w:shd w:val="clear" w:color="auto" w:fill="1F4E79" w:themeFill="accent5" w:themeFillShade="80"/>
            <w:vAlign w:val="top"/>
          </w:tcPr>
          <w:p w14:paraId="2457AE96" w14:textId="77777777" w:rsidR="00141CE3" w:rsidRPr="00141CE3" w:rsidRDefault="00141CE3" w:rsidP="00141CE3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Condensed" w:hAnsi="Roboto Condensed"/>
                <w:szCs w:val="24"/>
              </w:rPr>
            </w:pPr>
            <w:r w:rsidRPr="00141CE3">
              <w:rPr>
                <w:rFonts w:ascii="Roboto Condensed" w:hAnsi="Roboto Condensed"/>
                <w:szCs w:val="24"/>
              </w:rPr>
              <w:t>Excellent</w:t>
            </w:r>
          </w:p>
        </w:tc>
      </w:tr>
      <w:tr w:rsidR="00141CE3" w:rsidRPr="00141CE3" w14:paraId="544BF069" w14:textId="77777777" w:rsidTr="006F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vAlign w:val="top"/>
          </w:tcPr>
          <w:p w14:paraId="4A02A414" w14:textId="77777777" w:rsidR="00141CE3" w:rsidRPr="00141CE3" w:rsidRDefault="00141CE3" w:rsidP="00141CE3">
            <w:pPr>
              <w:spacing w:before="60" w:after="60"/>
              <w:rPr>
                <w:szCs w:val="24"/>
              </w:rPr>
            </w:pPr>
            <w:r w:rsidRPr="00141CE3">
              <w:rPr>
                <w:szCs w:val="24"/>
              </w:rPr>
              <w:t>Junior College</w:t>
            </w:r>
          </w:p>
        </w:tc>
        <w:tc>
          <w:tcPr>
            <w:tcW w:w="849" w:type="dxa"/>
            <w:vAlign w:val="top"/>
          </w:tcPr>
          <w:p w14:paraId="625D751F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12.50%</w:t>
            </w:r>
          </w:p>
        </w:tc>
        <w:tc>
          <w:tcPr>
            <w:tcW w:w="1103" w:type="dxa"/>
            <w:vAlign w:val="top"/>
          </w:tcPr>
          <w:p w14:paraId="366308A5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12.50%</w:t>
            </w:r>
          </w:p>
        </w:tc>
        <w:tc>
          <w:tcPr>
            <w:tcW w:w="1257" w:type="dxa"/>
            <w:vAlign w:val="top"/>
          </w:tcPr>
          <w:p w14:paraId="104F6861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18.75%</w:t>
            </w:r>
          </w:p>
        </w:tc>
        <w:tc>
          <w:tcPr>
            <w:tcW w:w="1041" w:type="dxa"/>
            <w:vAlign w:val="top"/>
          </w:tcPr>
          <w:p w14:paraId="5163FAD3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37.50%</w:t>
            </w:r>
          </w:p>
        </w:tc>
        <w:tc>
          <w:tcPr>
            <w:tcW w:w="823" w:type="dxa"/>
            <w:vAlign w:val="top"/>
          </w:tcPr>
          <w:p w14:paraId="039A433A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12.50%</w:t>
            </w:r>
          </w:p>
        </w:tc>
        <w:tc>
          <w:tcPr>
            <w:tcW w:w="1005" w:type="dxa"/>
            <w:vAlign w:val="top"/>
          </w:tcPr>
          <w:p w14:paraId="5011C1FD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6.25%</w:t>
            </w:r>
          </w:p>
        </w:tc>
      </w:tr>
      <w:tr w:rsidR="00141CE3" w:rsidRPr="00141CE3" w14:paraId="776D6992" w14:textId="77777777" w:rsidTr="006F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shd w:val="clear" w:color="auto" w:fill="F2F2F2" w:themeFill="background1" w:themeFillShade="F2"/>
            <w:vAlign w:val="top"/>
          </w:tcPr>
          <w:p w14:paraId="0052BC66" w14:textId="77777777" w:rsidR="00141CE3" w:rsidRPr="00141CE3" w:rsidRDefault="00141CE3" w:rsidP="00141CE3">
            <w:pPr>
              <w:spacing w:before="60" w:after="60"/>
              <w:rPr>
                <w:szCs w:val="24"/>
              </w:rPr>
            </w:pPr>
            <w:r w:rsidRPr="00141CE3">
              <w:rPr>
                <w:szCs w:val="24"/>
              </w:rPr>
              <w:t>BA-Granting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top"/>
          </w:tcPr>
          <w:p w14:paraId="011236C7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0.00%</w:t>
            </w:r>
          </w:p>
        </w:tc>
        <w:tc>
          <w:tcPr>
            <w:tcW w:w="1103" w:type="dxa"/>
            <w:shd w:val="clear" w:color="auto" w:fill="F2F2F2" w:themeFill="background1" w:themeFillShade="F2"/>
            <w:vAlign w:val="top"/>
          </w:tcPr>
          <w:p w14:paraId="32CC19BB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26.92%</w:t>
            </w:r>
          </w:p>
        </w:tc>
        <w:tc>
          <w:tcPr>
            <w:tcW w:w="1257" w:type="dxa"/>
            <w:shd w:val="clear" w:color="auto" w:fill="F2F2F2" w:themeFill="background1" w:themeFillShade="F2"/>
            <w:vAlign w:val="top"/>
          </w:tcPr>
          <w:p w14:paraId="5B03EDF1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26.92%</w:t>
            </w:r>
          </w:p>
        </w:tc>
        <w:tc>
          <w:tcPr>
            <w:tcW w:w="1041" w:type="dxa"/>
            <w:shd w:val="clear" w:color="auto" w:fill="F2F2F2" w:themeFill="background1" w:themeFillShade="F2"/>
            <w:vAlign w:val="top"/>
          </w:tcPr>
          <w:p w14:paraId="40CC0EE4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19.23%</w:t>
            </w:r>
          </w:p>
        </w:tc>
        <w:tc>
          <w:tcPr>
            <w:tcW w:w="823" w:type="dxa"/>
            <w:shd w:val="clear" w:color="auto" w:fill="F2F2F2" w:themeFill="background1" w:themeFillShade="F2"/>
            <w:vAlign w:val="top"/>
          </w:tcPr>
          <w:p w14:paraId="6F642095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15.38%</w:t>
            </w:r>
          </w:p>
        </w:tc>
        <w:tc>
          <w:tcPr>
            <w:tcW w:w="1005" w:type="dxa"/>
            <w:shd w:val="clear" w:color="auto" w:fill="F2F2F2" w:themeFill="background1" w:themeFillShade="F2"/>
            <w:vAlign w:val="top"/>
          </w:tcPr>
          <w:p w14:paraId="6F42F993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11.54%</w:t>
            </w:r>
          </w:p>
        </w:tc>
      </w:tr>
      <w:tr w:rsidR="00141CE3" w:rsidRPr="00141CE3" w14:paraId="78712A1D" w14:textId="77777777" w:rsidTr="006F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vAlign w:val="top"/>
          </w:tcPr>
          <w:p w14:paraId="3B77F8E8" w14:textId="77777777" w:rsidR="00141CE3" w:rsidRPr="00141CE3" w:rsidRDefault="00141CE3" w:rsidP="00141CE3">
            <w:pPr>
              <w:spacing w:before="60" w:after="60"/>
              <w:rPr>
                <w:szCs w:val="24"/>
              </w:rPr>
            </w:pPr>
            <w:r w:rsidRPr="00141CE3">
              <w:rPr>
                <w:szCs w:val="24"/>
              </w:rPr>
              <w:t>MA or PHD Granting</w:t>
            </w:r>
          </w:p>
        </w:tc>
        <w:tc>
          <w:tcPr>
            <w:tcW w:w="849" w:type="dxa"/>
            <w:vAlign w:val="top"/>
          </w:tcPr>
          <w:p w14:paraId="0494A14B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7.55%</w:t>
            </w:r>
          </w:p>
        </w:tc>
        <w:tc>
          <w:tcPr>
            <w:tcW w:w="1103" w:type="dxa"/>
            <w:vAlign w:val="top"/>
          </w:tcPr>
          <w:p w14:paraId="54FC78E3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15.09%</w:t>
            </w:r>
          </w:p>
        </w:tc>
        <w:tc>
          <w:tcPr>
            <w:tcW w:w="1257" w:type="dxa"/>
            <w:vAlign w:val="top"/>
          </w:tcPr>
          <w:p w14:paraId="74B6709B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11.32%</w:t>
            </w:r>
          </w:p>
        </w:tc>
        <w:tc>
          <w:tcPr>
            <w:tcW w:w="1041" w:type="dxa"/>
            <w:vAlign w:val="top"/>
          </w:tcPr>
          <w:p w14:paraId="160AE9D7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33.96%</w:t>
            </w:r>
          </w:p>
        </w:tc>
        <w:tc>
          <w:tcPr>
            <w:tcW w:w="823" w:type="dxa"/>
            <w:vAlign w:val="top"/>
          </w:tcPr>
          <w:p w14:paraId="3BB99693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24.53%</w:t>
            </w:r>
          </w:p>
        </w:tc>
        <w:tc>
          <w:tcPr>
            <w:tcW w:w="1005" w:type="dxa"/>
            <w:vAlign w:val="top"/>
          </w:tcPr>
          <w:p w14:paraId="59D26B74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7.55%</w:t>
            </w:r>
          </w:p>
        </w:tc>
      </w:tr>
      <w:tr w:rsidR="00141CE3" w:rsidRPr="00141CE3" w14:paraId="28C2862E" w14:textId="77777777" w:rsidTr="006F1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28" w:type="dxa"/>
            <w:shd w:val="clear" w:color="auto" w:fill="F2F2F2" w:themeFill="background1" w:themeFillShade="F2"/>
            <w:vAlign w:val="top"/>
          </w:tcPr>
          <w:p w14:paraId="286986BC" w14:textId="77777777" w:rsidR="00141CE3" w:rsidRPr="00141CE3" w:rsidRDefault="00141CE3" w:rsidP="00141CE3">
            <w:pPr>
              <w:spacing w:before="60" w:after="60"/>
              <w:rPr>
                <w:szCs w:val="24"/>
              </w:rPr>
            </w:pPr>
            <w:r w:rsidRPr="00141CE3">
              <w:rPr>
                <w:szCs w:val="24"/>
              </w:rPr>
              <w:t>Research University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top"/>
          </w:tcPr>
          <w:p w14:paraId="736298DC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9.52%</w:t>
            </w:r>
          </w:p>
        </w:tc>
        <w:tc>
          <w:tcPr>
            <w:tcW w:w="1103" w:type="dxa"/>
            <w:shd w:val="clear" w:color="auto" w:fill="F2F2F2" w:themeFill="background1" w:themeFillShade="F2"/>
            <w:vAlign w:val="top"/>
          </w:tcPr>
          <w:p w14:paraId="288F2377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19.05%</w:t>
            </w:r>
          </w:p>
        </w:tc>
        <w:tc>
          <w:tcPr>
            <w:tcW w:w="1257" w:type="dxa"/>
            <w:shd w:val="clear" w:color="auto" w:fill="F2F2F2" w:themeFill="background1" w:themeFillShade="F2"/>
            <w:vAlign w:val="top"/>
          </w:tcPr>
          <w:p w14:paraId="1650434E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14.29%</w:t>
            </w:r>
          </w:p>
        </w:tc>
        <w:tc>
          <w:tcPr>
            <w:tcW w:w="1041" w:type="dxa"/>
            <w:shd w:val="clear" w:color="auto" w:fill="F2F2F2" w:themeFill="background1" w:themeFillShade="F2"/>
            <w:vAlign w:val="top"/>
          </w:tcPr>
          <w:p w14:paraId="2032CE38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33.33%</w:t>
            </w:r>
          </w:p>
        </w:tc>
        <w:tc>
          <w:tcPr>
            <w:tcW w:w="823" w:type="dxa"/>
            <w:shd w:val="clear" w:color="auto" w:fill="F2F2F2" w:themeFill="background1" w:themeFillShade="F2"/>
            <w:vAlign w:val="top"/>
          </w:tcPr>
          <w:p w14:paraId="581E0DBD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14.29%</w:t>
            </w:r>
          </w:p>
        </w:tc>
        <w:tc>
          <w:tcPr>
            <w:tcW w:w="1005" w:type="dxa"/>
            <w:shd w:val="clear" w:color="auto" w:fill="F2F2F2" w:themeFill="background1" w:themeFillShade="F2"/>
            <w:vAlign w:val="top"/>
          </w:tcPr>
          <w:p w14:paraId="1401EBDF" w14:textId="77777777" w:rsidR="00141CE3" w:rsidRPr="00141CE3" w:rsidRDefault="00141CE3" w:rsidP="00141CE3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141CE3">
              <w:rPr>
                <w:szCs w:val="24"/>
              </w:rPr>
              <w:t>9.52%</w:t>
            </w:r>
          </w:p>
        </w:tc>
      </w:tr>
    </w:tbl>
    <w:p w14:paraId="49A26714" w14:textId="77777777" w:rsidR="00141CE3" w:rsidRPr="00141CE3" w:rsidRDefault="00141CE3" w:rsidP="00141CE3">
      <w:pPr>
        <w:spacing w:before="60" w:after="60" w:line="240" w:lineRule="auto"/>
        <w:rPr>
          <w:rFonts w:ascii="Roboto Condensed Light" w:eastAsia="Cambria" w:hAnsi="Roboto Condensed Light" w:cs="Times New Roman"/>
          <w:sz w:val="24"/>
          <w:szCs w:val="24"/>
        </w:rPr>
      </w:pPr>
    </w:p>
    <w:p w14:paraId="6CEC8B2E" w14:textId="77777777" w:rsidR="00141CE3" w:rsidRDefault="00141CE3">
      <w:bookmarkStart w:id="14" w:name="_GoBack"/>
      <w:bookmarkEnd w:id="14"/>
    </w:p>
    <w:sectPr w:rsidR="00141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 Condensed Light">
    <w:altName w:val="Arial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 Black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SemiBold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E3"/>
    <w:rsid w:val="0014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47109"/>
  <w15:chartTrackingRefBased/>
  <w15:docId w15:val="{632C4367-4240-449C-8344-A033C13E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HARACTERISTICS">
    <w:name w:val="CHARACTERISTICS"/>
    <w:basedOn w:val="TableNormal"/>
    <w:uiPriority w:val="99"/>
    <w:rsid w:val="00141CE3"/>
    <w:pPr>
      <w:spacing w:after="0" w:line="240" w:lineRule="auto"/>
      <w:jc w:val="right"/>
    </w:pPr>
    <w:rPr>
      <w:rFonts w:ascii="Roboto Condensed Light" w:eastAsia="Cambria" w:hAnsi="Roboto Condensed Light" w:cs="Times New Roman"/>
      <w:szCs w:val="20"/>
    </w:rPr>
    <w:tblPr>
      <w:tblBorders>
        <w:top w:val="single" w:sz="4" w:space="0" w:color="A6A6A6" w:themeColor="background1" w:themeShade="A6"/>
        <w:bottom w:val="single" w:sz="4" w:space="0" w:color="A6A6A6" w:themeColor="background1" w:themeShade="A6"/>
      </w:tblBorders>
    </w:tblPr>
    <w:tcPr>
      <w:vAlign w:val="center"/>
    </w:tcPr>
    <w:tblStylePr w:type="firstRow">
      <w:rPr>
        <w:rFonts w:ascii="Montserrat Black" w:hAnsi="Montserrat Black"/>
        <w:b/>
        <w:color w:val="FFFFFF" w:themeColor="background1"/>
        <w:sz w:val="22"/>
      </w:rPr>
      <w:tblPr/>
      <w:tcPr>
        <w:shd w:val="clear" w:color="auto" w:fill="833C0B" w:themeFill="accent2" w:themeFillShade="80"/>
      </w:tcPr>
    </w:tblStylePr>
    <w:tblStylePr w:type="firstCol">
      <w:pPr>
        <w:jc w:val="left"/>
      </w:pPr>
    </w:tblStylePr>
    <w:tblStylePr w:type="lastCol">
      <w:pPr>
        <w:jc w:val="right"/>
      </w:pPr>
      <w:rPr>
        <w:b w:val="0"/>
      </w:rPr>
      <w:tblPr/>
      <w:tcPr>
        <w:tcBorders>
          <w:top w:val="single" w:sz="4" w:space="0" w:color="A6A6A6" w:themeColor="background1" w:themeShade="A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0"/>
          <a:lstStyle/>
          <a:p>
            <a:pPr>
              <a:defRPr sz="1300" b="0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Roboto Condensed" panose="02000000000000000000" pitchFamily="2" charset="0"/>
                <a:ea typeface="Roboto Condensed" panose="02000000000000000000" pitchFamily="2" charset="0"/>
                <a:cs typeface="+mn-cs"/>
              </a:defRPr>
            </a:pPr>
            <a:r>
              <a:rPr lang="en-AU" sz="1300" b="0" i="0" u="none" strike="noStrike" baseline="0">
                <a:effectLst/>
              </a:rPr>
              <a:t>How satisfied are you with your library’s technology lending program?</a:t>
            </a:r>
            <a:endParaRPr lang="en-US" sz="1200" b="0">
              <a:solidFill>
                <a:schemeClr val="tx1">
                  <a:lumMod val="75000"/>
                  <a:lumOff val="25000"/>
                </a:schemeClr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>
            <a:defRPr sz="1300" b="0" i="0" u="none" strike="noStrike" kern="1200" spc="0" baseline="0">
              <a:solidFill>
                <a:schemeClr val="tx1">
                  <a:lumMod val="75000"/>
                  <a:lumOff val="25000"/>
                </a:schemeClr>
              </a:solidFill>
              <a:latin typeface="Roboto Condensed" panose="02000000000000000000" pitchFamily="2" charset="0"/>
              <a:ea typeface="Roboto Condensed" panose="02000000000000000000" pitchFamily="2" charset="0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771213675343315"/>
          <c:y val="0.21477377827771529"/>
          <c:w val="0.45290606733392613"/>
          <c:h val="0.77643710944800626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Entire sample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tint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879-4FCE-8174-876F94515D00}"/>
              </c:ext>
            </c:extLst>
          </c:dPt>
          <c:dPt>
            <c:idx val="1"/>
            <c:bubble3D val="0"/>
            <c:spPr>
              <a:solidFill>
                <a:schemeClr val="accent5">
                  <a:tint val="7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879-4FCE-8174-876F94515D00}"/>
              </c:ext>
            </c:extLst>
          </c:dPt>
          <c:dPt>
            <c:idx val="2"/>
            <c:bubble3D val="0"/>
            <c:spPr>
              <a:solidFill>
                <a:schemeClr val="accent5">
                  <a:tint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879-4FCE-8174-876F94515D00}"/>
              </c:ext>
            </c:extLst>
          </c:dPt>
          <c:dPt>
            <c:idx val="3"/>
            <c:bubble3D val="0"/>
            <c:spPr>
              <a:solidFill>
                <a:schemeClr val="accent5">
                  <a:shade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879-4FCE-8174-876F94515D00}"/>
              </c:ext>
            </c:extLst>
          </c:dPt>
          <c:dPt>
            <c:idx val="4"/>
            <c:bubble3D val="0"/>
            <c:spPr>
              <a:solidFill>
                <a:schemeClr val="accent5">
                  <a:shade val="7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879-4FCE-8174-876F94515D00}"/>
              </c:ext>
            </c:extLst>
          </c:dPt>
          <c:dPt>
            <c:idx val="5"/>
            <c:bubble3D val="0"/>
            <c:spPr>
              <a:solidFill>
                <a:schemeClr val="accent5">
                  <a:shade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C879-4FCE-8174-876F94515D00}"/>
              </c:ext>
            </c:extLst>
          </c:dPt>
          <c:dLbls>
            <c:dLbl>
              <c:idx val="0"/>
              <c:layout>
                <c:manualLayout>
                  <c:x val="0"/>
                  <c:y val="-7.748934521503258E-3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Roboto Condensed" panose="02000000000000000000" pitchFamily="2" charset="0"/>
                      <a:ea typeface="Roboto Condensed" panose="02000000000000000000" pitchFamily="2" charset="0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879-4FCE-8174-876F94515D00}"/>
                </c:ext>
              </c:extLst>
            </c:dLbl>
            <c:dLbl>
              <c:idx val="5"/>
              <c:layout>
                <c:manualLayout>
                  <c:x val="-4.8157958102576452E-3"/>
                  <c:y val="-7.3113586403610962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879-4FCE-8174-876F94515D00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Roboto Condensed" panose="02000000000000000000" pitchFamily="2" charset="0"/>
                    <a:ea typeface="Roboto Condensed" panose="02000000000000000000" pitchFamily="2" charset="0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No Answer</c:v>
                </c:pt>
                <c:pt idx="1">
                  <c:v>Don’t think we have one</c:v>
                </c:pt>
                <c:pt idx="2">
                  <c:v>Not too impressive</c:v>
                </c:pt>
                <c:pt idx="3">
                  <c:v>Adequate</c:v>
                </c:pt>
                <c:pt idx="4">
                  <c:v>Pretty Good</c:v>
                </c:pt>
                <c:pt idx="5">
                  <c:v>Excellent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6.9000000000000006E-2</c:v>
                </c:pt>
                <c:pt idx="1">
                  <c:v>0.18099999999999999</c:v>
                </c:pt>
                <c:pt idx="2">
                  <c:v>0.1638</c:v>
                </c:pt>
                <c:pt idx="3">
                  <c:v>0.31030000000000002</c:v>
                </c:pt>
                <c:pt idx="4">
                  <c:v>0.18970000000000001</c:v>
                </c:pt>
                <c:pt idx="5">
                  <c:v>8.6199999999999999E-2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879-4FCE-8174-876F94515D0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Roboto Condensed" panose="02000000000000000000" pitchFamily="2" charset="0"/>
              <a:ea typeface="Roboto Condensed" panose="02000000000000000000" pitchFamily="2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BFBFB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Roboto Condensed" panose="02000000000000000000" pitchFamily="2" charset="0"/>
          <a:ea typeface="Roboto Condensed" panose="02000000000000000000" pitchFamily="2" charset="0"/>
        </a:defRPr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300" b="0" i="0" u="none" strike="noStrike" kern="1200" spc="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Roboto Condensed" panose="02000000000000000000" pitchFamily="2" charset="0"/>
                <a:ea typeface="Roboto Condensed" panose="02000000000000000000" pitchFamily="2" charset="0"/>
                <a:cs typeface="+mn-cs"/>
              </a:defRPr>
            </a:pPr>
            <a:r>
              <a:rPr lang="en-AU" sz="1300" b="0" i="0" u="none" strike="noStrike" baseline="0">
                <a:effectLst/>
              </a:rPr>
              <a:t>How satisfied are you with your library’s technology lending program? Broken out </a:t>
            </a:r>
            <a:r>
              <a:rPr lang="en-AU" sz="1300" b="0" i="0" u="none" strike="noStrike" kern="1200" spc="0" baseline="0">
                <a:solidFill>
                  <a:sysClr val="windowText" lastClr="000000">
                    <a:lumMod val="75000"/>
                    <a:lumOff val="25000"/>
                  </a:sysClr>
                </a:solidFill>
                <a:effectLst/>
                <a:latin typeface="Roboto Condensed" panose="02000000000000000000" pitchFamily="2" charset="0"/>
                <a:cs typeface="+mn-cs"/>
              </a:rPr>
              <a:t>for public and private colleges</a:t>
            </a:r>
            <a:endParaRPr lang="en-US" sz="13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300" b="0" i="0" u="none" strike="noStrike" kern="1200" spc="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Roboto Condensed" panose="02000000000000000000" pitchFamily="2" charset="0"/>
              <a:ea typeface="Roboto Condensed" panose="02000000000000000000" pitchFamily="2" charset="0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 Answer</c:v>
                </c:pt>
              </c:strCache>
            </c:strRef>
          </c:tx>
          <c:spPr>
            <a:solidFill>
              <a:schemeClr val="accent5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20394895256442E-2"/>
                  <c:y val="7.4794315632011965E-3"/>
                </c:manualLayout>
              </c:layout>
              <c:dLblPos val="outEnd"/>
              <c:showLegendKey val="1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F3C-4C28-9ABA-90F91D0C14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Roboto Condensed" panose="02000000000000000000" pitchFamily="2" charset="0"/>
                    <a:ea typeface="Roboto Condensed" panose="02000000000000000000" pitchFamily="2" charset="0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Public</c:v>
                </c:pt>
                <c:pt idx="1">
                  <c:v>Private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8.77E-2</c:v>
                </c:pt>
                <c:pt idx="1">
                  <c:v>5.0799999999999998E-2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3C-4C28-9ABA-90F91D0C141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Don’t think we have one</c:v>
                </c:pt>
              </c:strCache>
            </c:strRef>
          </c:tx>
          <c:spPr>
            <a:solidFill>
              <a:schemeClr val="accent5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F3C-4C28-9ABA-90F91D0C14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Roboto Condensed" panose="02000000000000000000" pitchFamily="2" charset="0"/>
                    <a:ea typeface="Roboto Condensed" panose="02000000000000000000" pitchFamily="2" charset="0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Public</c:v>
                </c:pt>
                <c:pt idx="1">
                  <c:v>Private</c:v>
                </c:pt>
              </c:strCache>
            </c:strRef>
          </c:cat>
          <c:val>
            <c:numRef>
              <c:f>Sheet1!$C$2:$C$3</c:f>
              <c:numCache>
                <c:formatCode>0.00%</c:formatCode>
                <c:ptCount val="2"/>
                <c:pt idx="0">
                  <c:v>0.12280000000000001</c:v>
                </c:pt>
                <c:pt idx="1">
                  <c:v>0.23730000000000001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F3C-4C28-9ABA-90F91D0C141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Not too impressive</c:v>
                </c:pt>
              </c:strCache>
            </c:strRef>
          </c:tx>
          <c:spPr>
            <a:solidFill>
              <a:schemeClr val="accent5">
                <a:tint val="9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4144284968814806E-17"/>
                  <c:y val="7.479431563201196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F3C-4C28-9ABA-90F91D0C1414}"/>
                </c:ext>
              </c:extLst>
            </c:dLbl>
            <c:dLbl>
              <c:idx val="1"/>
              <c:layout>
                <c:manualLayout>
                  <c:x val="-8.8288569937629612E-17"/>
                  <c:y val="1.121914734480179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3C-4C28-9ABA-90F91D0C14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Roboto Condensed" panose="02000000000000000000" pitchFamily="2" charset="0"/>
                    <a:ea typeface="Roboto Condensed" panose="02000000000000000000" pitchFamily="2" charset="0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Public</c:v>
                </c:pt>
                <c:pt idx="1">
                  <c:v>Private</c:v>
                </c:pt>
              </c:strCache>
            </c:strRef>
          </c:cat>
          <c:val>
            <c:numRef>
              <c:f>Sheet1!$D$2:$D$3</c:f>
              <c:numCache>
                <c:formatCode>0.00%</c:formatCode>
                <c:ptCount val="2"/>
                <c:pt idx="0">
                  <c:v>0.1404</c:v>
                </c:pt>
                <c:pt idx="1">
                  <c:v>0.18640000000000001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F3C-4C28-9ABA-90F91D0C1414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Adequate</c:v>
                </c:pt>
              </c:strCache>
            </c:strRef>
          </c:tx>
          <c:spPr>
            <a:solidFill>
              <a:schemeClr val="accent5">
                <a:shade val="9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4078979051288226E-3"/>
                  <c:y val="6.28831736347085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3C-4C28-9ABA-90F91D0C1414}"/>
                </c:ext>
              </c:extLst>
            </c:dLbl>
            <c:dLbl>
              <c:idx val="1"/>
              <c:layout>
                <c:manualLayout>
                  <c:x val="8.8288569937629612E-17"/>
                  <c:y val="5.33837066178246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F3C-4C28-9ABA-90F91D0C14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Roboto Condensed" panose="02000000000000000000" pitchFamily="2" charset="0"/>
                    <a:ea typeface="Roboto Condensed" panose="02000000000000000000" pitchFamily="2" charset="0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Public</c:v>
                </c:pt>
                <c:pt idx="1">
                  <c:v>Private</c:v>
                </c:pt>
              </c:strCache>
            </c:strRef>
          </c:cat>
          <c:val>
            <c:numRef>
              <c:f>Sheet1!$E$2:$E$3</c:f>
              <c:numCache>
                <c:formatCode>0.00%</c:formatCode>
                <c:ptCount val="2"/>
                <c:pt idx="0">
                  <c:v>0.35089999999999999</c:v>
                </c:pt>
                <c:pt idx="1">
                  <c:v>0.2712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F3C-4C28-9ABA-90F91D0C1414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Pretty Good</c:v>
                </c:pt>
              </c:strCache>
            </c:strRef>
          </c:tx>
          <c:spPr>
            <a:solidFill>
              <a:schemeClr val="accent5">
                <a:shade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Roboto Condensed" panose="02000000000000000000" pitchFamily="2" charset="0"/>
                    <a:ea typeface="Roboto Condensed" panose="02000000000000000000" pitchFamily="2" charset="0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Public</c:v>
                </c:pt>
                <c:pt idx="1">
                  <c:v>Private</c:v>
                </c:pt>
              </c:strCache>
            </c:strRef>
          </c:cat>
          <c:val>
            <c:numRef>
              <c:f>Sheet1!$F$2:$F$3</c:f>
              <c:numCache>
                <c:formatCode>0.00%</c:formatCode>
                <c:ptCount val="2"/>
                <c:pt idx="0">
                  <c:v>0.21049999999999999</c:v>
                </c:pt>
                <c:pt idx="1">
                  <c:v>0.16950000000000001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F3C-4C28-9ABA-90F91D0C1414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Excellent</c:v>
                </c:pt>
              </c:strCache>
            </c:strRef>
          </c:tx>
          <c:spPr>
            <a:solidFill>
              <a:schemeClr val="accent5">
                <a:shade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2.703196131897811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F3C-4C28-9ABA-90F91D0C1414}"/>
                </c:ext>
              </c:extLst>
            </c:dLbl>
            <c:dLbl>
              <c:idx val="1"/>
              <c:layout>
                <c:manualLayout>
                  <c:x val="-1.7657713987525922E-16"/>
                  <c:y val="-2.234701028863538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F3C-4C28-9ABA-90F91D0C14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Roboto Condensed" panose="02000000000000000000" pitchFamily="2" charset="0"/>
                    <a:ea typeface="Roboto Condensed" panose="02000000000000000000" pitchFamily="2" charset="0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Public</c:v>
                </c:pt>
                <c:pt idx="1">
                  <c:v>Private</c:v>
                </c:pt>
              </c:strCache>
            </c:strRef>
          </c:cat>
          <c:val>
            <c:numRef>
              <c:f>Sheet1!$G$2:$G$3</c:f>
              <c:numCache>
                <c:formatCode>0.00%</c:formatCode>
                <c:ptCount val="2"/>
                <c:pt idx="0">
                  <c:v>8.77E-2</c:v>
                </c:pt>
                <c:pt idx="1">
                  <c:v>8.4699999999999998E-2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F3C-4C28-9ABA-90F91D0C141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20"/>
        <c:overlap val="-15"/>
        <c:axId val="1979769984"/>
        <c:axId val="1979782496"/>
      </c:barChart>
      <c:catAx>
        <c:axId val="197976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Roboto Condensed" panose="02000000000000000000" pitchFamily="2" charset="0"/>
                <a:ea typeface="Roboto Condensed" panose="02000000000000000000" pitchFamily="2" charset="0"/>
                <a:cs typeface="+mn-cs"/>
              </a:defRPr>
            </a:pPr>
            <a:endParaRPr lang="en-US"/>
          </a:p>
        </c:txPr>
        <c:crossAx val="1979782496"/>
        <c:crosses val="autoZero"/>
        <c:auto val="1"/>
        <c:lblAlgn val="ctr"/>
        <c:lblOffset val="100"/>
        <c:noMultiLvlLbl val="0"/>
      </c:catAx>
      <c:valAx>
        <c:axId val="1979782496"/>
        <c:scaling>
          <c:orientation val="minMax"/>
          <c:max val="0.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Roboto Condensed" panose="02000000000000000000" pitchFamily="2" charset="0"/>
                <a:ea typeface="Roboto Condensed" panose="02000000000000000000" pitchFamily="2" charset="0"/>
                <a:cs typeface="+mn-cs"/>
              </a:defRPr>
            </a:pPr>
            <a:endParaRPr lang="en-US"/>
          </a:p>
        </c:txPr>
        <c:crossAx val="1979769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Roboto Condensed" panose="02000000000000000000" pitchFamily="2" charset="0"/>
              <a:ea typeface="Roboto Condensed" panose="02000000000000000000" pitchFamily="2" charset="0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rgbClr val="FBFBFB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latin typeface="Roboto Condensed" panose="02000000000000000000" pitchFamily="2" charset="0"/>
          <a:ea typeface="Roboto Condensed" panose="02000000000000000000" pitchFamily="2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1</cp:revision>
  <dcterms:created xsi:type="dcterms:W3CDTF">2019-07-11T17:04:00Z</dcterms:created>
  <dcterms:modified xsi:type="dcterms:W3CDTF">2019-07-11T17:12:00Z</dcterms:modified>
</cp:coreProperties>
</file>